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0907" w14:textId="5234BF17" w:rsidR="00231EDD" w:rsidRDefault="00231EDD" w:rsidP="00231EDD">
      <w:pPr>
        <w:rPr>
          <w:rStyle w:val="Syntax10Black"/>
          <w:rFonts w:ascii="Arial" w:hAnsi="Arial"/>
          <w:b/>
          <w:sz w:val="22"/>
          <w:szCs w:val="22"/>
        </w:rPr>
      </w:pPr>
      <w:r w:rsidRPr="0051326E">
        <w:rPr>
          <w:rStyle w:val="Syntax10Black"/>
          <w:rFonts w:ascii="Arial" w:hAnsi="Arial"/>
          <w:b/>
          <w:sz w:val="22"/>
          <w:szCs w:val="22"/>
        </w:rPr>
        <w:t xml:space="preserve">Voorbeeld </w:t>
      </w:r>
      <w:r w:rsidR="00EB75F3">
        <w:rPr>
          <w:rStyle w:val="Syntax10Black"/>
          <w:rFonts w:ascii="Arial" w:hAnsi="Arial"/>
          <w:b/>
          <w:sz w:val="22"/>
          <w:szCs w:val="22"/>
        </w:rPr>
        <w:t>Inspectieplan</w:t>
      </w:r>
      <w:r w:rsidRPr="0051326E">
        <w:rPr>
          <w:rStyle w:val="Syntax10Black"/>
          <w:rFonts w:ascii="Arial" w:hAnsi="Arial"/>
          <w:b/>
          <w:sz w:val="22"/>
          <w:szCs w:val="22"/>
        </w:rPr>
        <w:t xml:space="preserve"> elektrische installatie</w:t>
      </w:r>
    </w:p>
    <w:p w14:paraId="27F5D920" w14:textId="77777777" w:rsidR="00EB75F3" w:rsidRDefault="00EB75F3" w:rsidP="00231EDD">
      <w:pPr>
        <w:rPr>
          <w:rStyle w:val="Syntax10Black"/>
          <w:rFonts w:ascii="Arial" w:hAnsi="Arial"/>
          <w:b/>
          <w:sz w:val="22"/>
          <w:szCs w:val="22"/>
        </w:rPr>
      </w:pPr>
    </w:p>
    <w:tbl>
      <w:tblPr>
        <w:tblW w:w="9698" w:type="dxa"/>
        <w:tblInd w:w="-1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7829"/>
        <w:gridCol w:w="339"/>
        <w:gridCol w:w="340"/>
        <w:gridCol w:w="1190"/>
      </w:tblGrid>
      <w:tr w:rsidR="00EB75F3" w:rsidRPr="00AC0E69" w14:paraId="39E071BD" w14:textId="77777777" w:rsidTr="00716069">
        <w:tc>
          <w:tcPr>
            <w:tcW w:w="9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14:paraId="51CA17E2" w14:textId="77777777" w:rsidR="00EB75F3" w:rsidRPr="002C5818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51031E8E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2C5818">
              <w:rPr>
                <w:b/>
                <w:bCs/>
                <w:color w:val="000000"/>
                <w:sz w:val="18"/>
                <w:szCs w:val="18"/>
              </w:rPr>
              <w:t>Betreft installatie:</w:t>
            </w:r>
          </w:p>
          <w:p w14:paraId="7FB8052C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behorend bij de inspectie</w:t>
            </w:r>
          </w:p>
          <w:p w14:paraId="51AB7626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Zie Formulier Intake/</w:t>
            </w:r>
            <w:proofErr w:type="spellStart"/>
            <w:r w:rsidRPr="002C5818">
              <w:rPr>
                <w:color w:val="000000"/>
                <w:sz w:val="18"/>
                <w:szCs w:val="18"/>
              </w:rPr>
              <w:t>Quick-scan</w:t>
            </w:r>
            <w:proofErr w:type="spellEnd"/>
          </w:p>
        </w:tc>
      </w:tr>
      <w:tr w:rsidR="00EB75F3" w:rsidRPr="00AC0E69" w14:paraId="3FA77FB5" w14:textId="77777777" w:rsidTr="00716069"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7822A5" w14:textId="77777777" w:rsidR="00EB75F3" w:rsidRPr="002C5818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05D5FC9F" w14:textId="77777777" w:rsidR="00EB75F3" w:rsidRPr="002C5818" w:rsidRDefault="00EB75F3" w:rsidP="00716069">
            <w:pPr>
              <w:tabs>
                <w:tab w:val="righ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b/>
                <w:bCs/>
                <w:color w:val="000000"/>
                <w:sz w:val="18"/>
                <w:szCs w:val="18"/>
              </w:rPr>
              <w:t>1. Uit te voeren visuele inspecties:</w:t>
            </w:r>
            <w:r w:rsidRPr="002C5818">
              <w:rPr>
                <w:color w:val="000000"/>
                <w:sz w:val="18"/>
                <w:szCs w:val="18"/>
              </w:rPr>
              <w:tab/>
              <w:t>J/N = ja/nee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4909CB" w14:textId="77777777" w:rsidR="00EB75F3" w:rsidRPr="002C5818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7609AD20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C5818">
              <w:rPr>
                <w:color w:val="000000"/>
                <w:sz w:val="18"/>
                <w:szCs w:val="18"/>
                <w:lang w:val="en-GB"/>
              </w:rPr>
              <w:t>J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43928B" w14:textId="77777777" w:rsidR="00EB75F3" w:rsidRPr="002C5818" w:rsidRDefault="00EB75F3" w:rsidP="00716069">
            <w:pPr>
              <w:spacing w:line="154" w:lineRule="exact"/>
              <w:rPr>
                <w:color w:val="000000"/>
                <w:sz w:val="18"/>
                <w:szCs w:val="18"/>
                <w:lang w:val="en-GB"/>
              </w:rPr>
            </w:pPr>
          </w:p>
          <w:p w14:paraId="7759CA51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2C5818">
              <w:rPr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AB36DF3" w14:textId="77777777" w:rsidR="00EB75F3" w:rsidRPr="002C5818" w:rsidRDefault="00EB75F3" w:rsidP="00716069">
            <w:pPr>
              <w:spacing w:line="154" w:lineRule="exact"/>
              <w:rPr>
                <w:color w:val="000000"/>
                <w:sz w:val="18"/>
                <w:szCs w:val="18"/>
                <w:lang w:val="en-GB"/>
              </w:rPr>
            </w:pPr>
          </w:p>
          <w:p w14:paraId="608DEC1A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424"/>
                <w:tab w:val="left" w:pos="495"/>
                <w:tab w:val="left" w:pos="566"/>
                <w:tab w:val="left" w:pos="137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C5818">
              <w:rPr>
                <w:color w:val="000000"/>
                <w:sz w:val="18"/>
                <w:szCs w:val="18"/>
                <w:lang w:val="en-GB"/>
              </w:rPr>
              <w:t>freq</w:t>
            </w:r>
            <w:proofErr w:type="gramEnd"/>
            <w:r w:rsidRPr="002C5818">
              <w:rPr>
                <w:color w:val="000000"/>
                <w:sz w:val="18"/>
                <w:szCs w:val="18"/>
                <w:lang w:val="en-GB"/>
              </w:rPr>
              <w:t xml:space="preserve">. </w:t>
            </w:r>
            <w:r w:rsidRPr="002C5818">
              <w:rPr>
                <w:color w:val="000000"/>
                <w:sz w:val="18"/>
                <w:szCs w:val="18"/>
              </w:rPr>
              <w:t>1x per</w:t>
            </w:r>
          </w:p>
        </w:tc>
      </w:tr>
      <w:tr w:rsidR="00EB75F3" w:rsidRPr="00AC0E69" w14:paraId="7DDB92C8" w14:textId="77777777" w:rsidTr="00716069"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7DB0990" w14:textId="77777777" w:rsidR="00EB75F3" w:rsidRPr="002C5818" w:rsidRDefault="00EB75F3" w:rsidP="00716069">
            <w:pPr>
              <w:spacing w:line="154" w:lineRule="exact"/>
              <w:ind w:firstLine="158"/>
              <w:rPr>
                <w:color w:val="000000"/>
                <w:sz w:val="18"/>
                <w:szCs w:val="18"/>
              </w:rPr>
            </w:pPr>
          </w:p>
          <w:p w14:paraId="490AA5BD" w14:textId="77777777" w:rsidR="00EB75F3" w:rsidRPr="002C5818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a. </w:t>
            </w:r>
            <w:r w:rsidRPr="002C5818">
              <w:rPr>
                <w:color w:val="000000"/>
                <w:sz w:val="18"/>
                <w:szCs w:val="18"/>
              </w:rPr>
              <w:t>Bescherming tegen directe aanraking afdoende?</w:t>
            </w:r>
          </w:p>
          <w:p w14:paraId="388527FD" w14:textId="77777777" w:rsidR="00EB75F3" w:rsidRPr="002C5818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b. </w:t>
            </w:r>
            <w:r w:rsidRPr="002C5818">
              <w:rPr>
                <w:color w:val="000000"/>
                <w:sz w:val="18"/>
                <w:szCs w:val="18"/>
              </w:rPr>
              <w:t>Doorvoeringen brandvrij uitgevoerd?</w:t>
            </w:r>
          </w:p>
          <w:p w14:paraId="675BF710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c. </w:t>
            </w:r>
            <w:r w:rsidRPr="002C5818">
              <w:rPr>
                <w:color w:val="000000"/>
                <w:sz w:val="18"/>
                <w:szCs w:val="18"/>
              </w:rPr>
              <w:t>Aanwezigheid van:</w:t>
            </w:r>
          </w:p>
          <w:p w14:paraId="4E221F11" w14:textId="77777777" w:rsidR="00EB75F3" w:rsidRPr="002C5818" w:rsidRDefault="00EB75F3" w:rsidP="00EB75F3">
            <w:pPr>
              <w:pStyle w:val="Lijstalinea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Vereiste installatietekeningen en –schema’s;</w:t>
            </w:r>
          </w:p>
          <w:p w14:paraId="0E0EAB7E" w14:textId="77777777" w:rsidR="00EB75F3" w:rsidRPr="002C5818" w:rsidRDefault="00EB75F3" w:rsidP="00EB75F3">
            <w:pPr>
              <w:pStyle w:val="Lijstalinea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Beveiligingstoestellen, schakelaars en scheiders;</w:t>
            </w:r>
          </w:p>
          <w:p w14:paraId="63D5ABDB" w14:textId="77777777" w:rsidR="00EB75F3" w:rsidRPr="002C5818" w:rsidRDefault="00EB75F3" w:rsidP="00EB75F3">
            <w:pPr>
              <w:pStyle w:val="Lijstalinea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Waarschuwingsborden en overige noodzakelijke informatie op geschikte plaatsen.</w:t>
            </w:r>
          </w:p>
          <w:p w14:paraId="172EDB69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d. </w:t>
            </w:r>
            <w:r w:rsidRPr="002C5818">
              <w:rPr>
                <w:color w:val="000000"/>
                <w:sz w:val="18"/>
                <w:szCs w:val="18"/>
              </w:rPr>
              <w:t>Toegankelijkheid van onderdelen t.b.v. bediening, onderhoud en inspectie.</w:t>
            </w:r>
          </w:p>
          <w:p w14:paraId="7BA3FF5E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e.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5818">
              <w:rPr>
                <w:color w:val="000000"/>
                <w:sz w:val="18"/>
                <w:szCs w:val="18"/>
              </w:rPr>
              <w:t>Juist toegepast zijn:</w:t>
            </w:r>
          </w:p>
          <w:p w14:paraId="5D88AA24" w14:textId="77777777" w:rsidR="00EB75F3" w:rsidRPr="002C5818" w:rsidRDefault="00EB75F3" w:rsidP="00EB75F3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Elektrisch materieel, leidingen en bijbehoren van leidingen in verband met de</w:t>
            </w:r>
          </w:p>
          <w:p w14:paraId="5EF3FD9E" w14:textId="77777777" w:rsidR="00EB75F3" w:rsidRPr="002C5818" w:rsidRDefault="00EB75F3" w:rsidP="00EB75F3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invloeden van de omgeving;</w:t>
            </w:r>
          </w:p>
          <w:p w14:paraId="51558EBC" w14:textId="77777777" w:rsidR="00EB75F3" w:rsidRPr="002C5818" w:rsidRDefault="00EB75F3" w:rsidP="00EB75F3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Doorsnede van leidingen in verband met de toelaatbare stroom;</w:t>
            </w:r>
          </w:p>
          <w:p w14:paraId="5A519132" w14:textId="77777777" w:rsidR="00EB75F3" w:rsidRPr="002C5818" w:rsidRDefault="00EB75F3" w:rsidP="00EB75F3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Buigzame leidingen, contactstoppen en contactdozen;</w:t>
            </w:r>
          </w:p>
          <w:p w14:paraId="063C0F46" w14:textId="77777777" w:rsidR="00EB75F3" w:rsidRPr="002C5818" w:rsidRDefault="00EB75F3" w:rsidP="00EB75F3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Beveiligingstoestellen tegen overstroom;</w:t>
            </w:r>
          </w:p>
          <w:p w14:paraId="49229751" w14:textId="77777777" w:rsidR="00EB75F3" w:rsidRPr="002C5818" w:rsidRDefault="00EB75F3" w:rsidP="00EB75F3">
            <w:pPr>
              <w:pStyle w:val="Lijstalinea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Aardlekbeveiligingen.</w:t>
            </w:r>
          </w:p>
          <w:p w14:paraId="4F13E2AE" w14:textId="77777777" w:rsidR="00EB75F3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f.</w:t>
            </w:r>
            <w:r w:rsidRPr="002C5818">
              <w:rPr>
                <w:color w:val="000000"/>
                <w:sz w:val="18"/>
                <w:szCs w:val="18"/>
              </w:rPr>
              <w:tab/>
              <w:t>Juist aangeduid of gemerkt zijn:</w:t>
            </w:r>
          </w:p>
          <w:p w14:paraId="48EC0866" w14:textId="77777777" w:rsidR="00EB75F3" w:rsidRPr="002C5818" w:rsidRDefault="00EB75F3" w:rsidP="00EB75F3">
            <w:pPr>
              <w:pStyle w:val="Lijstalinea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Beschermings-, aardleidingen en nul;</w:t>
            </w:r>
          </w:p>
          <w:p w14:paraId="220B0D12" w14:textId="77777777" w:rsidR="00EB75F3" w:rsidRPr="002C5818" w:rsidRDefault="00EB75F3" w:rsidP="00EB75F3">
            <w:pPr>
              <w:pStyle w:val="Lijstalinea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Stroomketens;</w:t>
            </w:r>
          </w:p>
          <w:p w14:paraId="1D01211E" w14:textId="77777777" w:rsidR="00EB75F3" w:rsidRPr="002C5818" w:rsidRDefault="00EB75F3" w:rsidP="00EB75F3">
            <w:pPr>
              <w:pStyle w:val="Lijstalinea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Smeltveiligheden, schakelaars en aansluitklemmen.</w:t>
            </w:r>
          </w:p>
          <w:p w14:paraId="4F602A81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g.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5818">
              <w:rPr>
                <w:color w:val="000000"/>
                <w:sz w:val="18"/>
                <w:szCs w:val="18"/>
              </w:rPr>
              <w:t>Deugdelijk uitgevoerd zijn:</w:t>
            </w:r>
          </w:p>
          <w:p w14:paraId="374B6FF4" w14:textId="77777777" w:rsidR="00EB75F3" w:rsidRPr="002C5818" w:rsidRDefault="00EB75F3" w:rsidP="00EB75F3">
            <w:pPr>
              <w:pStyle w:val="Lijstalinea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De bevestiging van elektrische materieel, leidingen en bijbehoren van leidingen;</w:t>
            </w:r>
          </w:p>
          <w:p w14:paraId="6412BC5B" w14:textId="77777777" w:rsidR="00EB75F3" w:rsidRPr="002C5818" w:rsidRDefault="00EB75F3" w:rsidP="00EB75F3">
            <w:pPr>
              <w:pStyle w:val="Lijstalinea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De elektrische verbindingen, invoeringen en trekontlastingen van leidingen</w:t>
            </w:r>
          </w:p>
          <w:p w14:paraId="3DD0CB4C" w14:textId="77777777" w:rsidR="00EB75F3" w:rsidRPr="002C5818" w:rsidRDefault="00EB75F3" w:rsidP="00EB75F3">
            <w:pPr>
              <w:pStyle w:val="Lijstalinea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De aansluitingen van zichtbare beschermings- en aardleidingen.</w:t>
            </w:r>
          </w:p>
          <w:p w14:paraId="0E13ED17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h.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5818">
              <w:rPr>
                <w:color w:val="000000"/>
                <w:sz w:val="18"/>
                <w:szCs w:val="18"/>
              </w:rPr>
              <w:t>Leidingen beïnvloeden elkaar niet schadelijk?</w:t>
            </w:r>
          </w:p>
          <w:p w14:paraId="2D7B53F6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i.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5818">
              <w:rPr>
                <w:color w:val="000000"/>
                <w:sz w:val="18"/>
                <w:szCs w:val="18"/>
              </w:rPr>
              <w:tab/>
              <w:t>In goede staat zijn:</w:t>
            </w:r>
          </w:p>
          <w:p w14:paraId="6F50DE94" w14:textId="77777777" w:rsidR="00EB75F3" w:rsidRPr="002C5818" w:rsidRDefault="00EB75F3" w:rsidP="00EB75F3">
            <w:pPr>
              <w:pStyle w:val="Lijstaline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Zichtbare beschermings- en aardleidingen;</w:t>
            </w:r>
          </w:p>
          <w:p w14:paraId="0C77C848" w14:textId="77777777" w:rsidR="00EB75F3" w:rsidRPr="002C5818" w:rsidRDefault="00EB75F3" w:rsidP="00EB75F3">
            <w:pPr>
              <w:pStyle w:val="Lijstaline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Bedieningsorganen;</w:t>
            </w:r>
          </w:p>
          <w:p w14:paraId="6A4B3703" w14:textId="77777777" w:rsidR="00EB75F3" w:rsidRPr="002C5818" w:rsidRDefault="00EB75F3" w:rsidP="00EB75F3">
            <w:pPr>
              <w:pStyle w:val="Lijstaline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Hulpmiddelen;</w:t>
            </w:r>
          </w:p>
          <w:p w14:paraId="628A6B85" w14:textId="77777777" w:rsidR="00EB75F3" w:rsidRPr="002C5818" w:rsidRDefault="00EB75F3" w:rsidP="00EB75F3">
            <w:pPr>
              <w:pStyle w:val="Lijstalinea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Waarschuwingsborden en overige informatie.</w:t>
            </w:r>
          </w:p>
          <w:p w14:paraId="734BA9B3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j.</w:t>
            </w:r>
            <w:r w:rsidRPr="002C5818">
              <w:rPr>
                <w:color w:val="000000"/>
                <w:sz w:val="18"/>
                <w:szCs w:val="18"/>
              </w:rPr>
              <w:tab/>
              <w:t>Bij het samenstellen van elektrisch materieel zijn:</w:t>
            </w:r>
          </w:p>
          <w:p w14:paraId="38BA36CF" w14:textId="77777777" w:rsidR="00EB75F3" w:rsidRPr="002C5818" w:rsidRDefault="00EB75F3" w:rsidP="00EB75F3">
            <w:pPr>
              <w:pStyle w:val="Lijstalinea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De onderdelen juist gekozen;</w:t>
            </w:r>
          </w:p>
          <w:p w14:paraId="5AD56390" w14:textId="77777777" w:rsidR="00EB75F3" w:rsidRPr="002C5818" w:rsidRDefault="00EB75F3" w:rsidP="00EB75F3">
            <w:pPr>
              <w:pStyle w:val="Lijstalinea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C5818">
              <w:rPr>
                <w:color w:val="000000"/>
                <w:sz w:val="18"/>
                <w:szCs w:val="18"/>
              </w:rPr>
              <w:t>e onderdelen op de juiste plaats aangebracht;</w:t>
            </w:r>
          </w:p>
          <w:p w14:paraId="47596646" w14:textId="77777777" w:rsidR="00EB75F3" w:rsidRPr="002C5818" w:rsidRDefault="00EB75F3" w:rsidP="00EB75F3">
            <w:pPr>
              <w:pStyle w:val="Lijstalinea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C5818">
              <w:rPr>
                <w:color w:val="000000"/>
                <w:sz w:val="18"/>
                <w:szCs w:val="18"/>
              </w:rPr>
              <w:t>e onderdelen deugdelijk zijn bevestigd;</w:t>
            </w:r>
          </w:p>
          <w:p w14:paraId="4BB578E6" w14:textId="77777777" w:rsidR="00EB75F3" w:rsidRPr="002C5818" w:rsidRDefault="00EB75F3" w:rsidP="00EB75F3">
            <w:pPr>
              <w:pStyle w:val="Lijstalinea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Pr="002C5818">
              <w:rPr>
                <w:color w:val="000000"/>
                <w:sz w:val="18"/>
                <w:szCs w:val="18"/>
              </w:rPr>
              <w:t>nstellingen en afregelingen juist;</w:t>
            </w:r>
          </w:p>
          <w:p w14:paraId="0BEBF7DC" w14:textId="77777777" w:rsidR="00EB75F3" w:rsidRPr="002C5818" w:rsidRDefault="00EB75F3" w:rsidP="00EB75F3">
            <w:pPr>
              <w:pStyle w:val="Lijstalinea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Pr="002C5818">
              <w:rPr>
                <w:color w:val="000000"/>
                <w:sz w:val="18"/>
                <w:szCs w:val="18"/>
              </w:rPr>
              <w:t>e onderdelen volgens norm en de gegevens van de fabrikant geïnstalleerd.</w:t>
            </w:r>
          </w:p>
          <w:p w14:paraId="76906066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>k.</w:t>
            </w:r>
            <w:r w:rsidRPr="002C5818"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5818">
              <w:rPr>
                <w:color w:val="000000"/>
                <w:sz w:val="18"/>
                <w:szCs w:val="18"/>
              </w:rPr>
              <w:t>De beveiligingstoestellen:</w:t>
            </w:r>
          </w:p>
          <w:p w14:paraId="1BCF3313" w14:textId="77777777" w:rsidR="00EB75F3" w:rsidRPr="002C5818" w:rsidRDefault="00EB75F3" w:rsidP="00EB75F3">
            <w:pPr>
              <w:pStyle w:val="Lijstalinea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2C5818">
              <w:rPr>
                <w:color w:val="000000"/>
                <w:sz w:val="18"/>
                <w:szCs w:val="18"/>
              </w:rPr>
              <w:t>ijn juist gekozen;</w:t>
            </w:r>
          </w:p>
          <w:p w14:paraId="76E729DB" w14:textId="77777777" w:rsidR="00EB75F3" w:rsidRPr="002C5818" w:rsidRDefault="00EB75F3" w:rsidP="00EB75F3">
            <w:pPr>
              <w:pStyle w:val="Lijstalinea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2C5818">
              <w:rPr>
                <w:color w:val="000000"/>
                <w:sz w:val="18"/>
                <w:szCs w:val="18"/>
              </w:rPr>
              <w:t>ijn juist geïnstalleerd;</w:t>
            </w:r>
          </w:p>
          <w:p w14:paraId="1D3D9B1D" w14:textId="77777777" w:rsidR="00EB75F3" w:rsidRPr="002C5818" w:rsidRDefault="00EB75F3" w:rsidP="00EB75F3">
            <w:pPr>
              <w:pStyle w:val="Lijstalinea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Pr="002C5818">
              <w:rPr>
                <w:color w:val="000000"/>
                <w:sz w:val="18"/>
                <w:szCs w:val="18"/>
              </w:rPr>
              <w:t>unnen goed functioneren.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747862" w14:textId="77777777" w:rsidR="00EB75F3" w:rsidRPr="002C5818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123B2112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1705E60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2A25" w14:textId="77777777" w:rsidR="00EB75F3" w:rsidRPr="002C5818" w:rsidRDefault="00EB75F3" w:rsidP="00716069">
            <w:pPr>
              <w:spacing w:line="154" w:lineRule="exact"/>
              <w:ind w:left="1080"/>
              <w:jc w:val="center"/>
              <w:rPr>
                <w:color w:val="000000"/>
                <w:sz w:val="18"/>
                <w:szCs w:val="18"/>
              </w:rPr>
            </w:pPr>
          </w:p>
          <w:p w14:paraId="2F1A99CC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2A8AE993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2E2F644D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6B27A4C7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6AE95915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8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150B5EF6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8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7046BF3B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8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65233FA7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144DE860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0BD86446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078B8A27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0F3FC0E7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1BD82361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4DD20253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14:paraId="0CB00BF0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58C6AB3C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8A40DB6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28AEF50E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5AFBF02D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0E39E33D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DCF5C6C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77197D16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27E0BDBD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73DBC22A" w14:textId="77777777" w:rsidR="00EB75F3" w:rsidRPr="002C5818" w:rsidRDefault="00EB75F3" w:rsidP="00EB75F3">
            <w:pPr>
              <w:widowControl w:val="0"/>
              <w:numPr>
                <w:ilvl w:val="2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  <w:p w14:paraId="50B4C28A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4197F695" w14:textId="77777777" w:rsidR="00EB75F3" w:rsidRPr="002C5818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800"/>
              <w:rPr>
                <w:color w:val="000000"/>
                <w:sz w:val="18"/>
                <w:szCs w:val="18"/>
              </w:rPr>
            </w:pPr>
            <w:r w:rsidRPr="002C5818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2C5818">
              <w:rPr>
                <w:color w:val="000000"/>
                <w:sz w:val="18"/>
                <w:szCs w:val="18"/>
              </w:rPr>
              <w:t>jr</w:t>
            </w:r>
            <w:proofErr w:type="spellEnd"/>
          </w:p>
        </w:tc>
      </w:tr>
    </w:tbl>
    <w:p w14:paraId="6B9B0EFF" w14:textId="77777777" w:rsidR="00EB75F3" w:rsidRPr="00AC0E69" w:rsidRDefault="00EB75F3" w:rsidP="00EB75F3">
      <w:pPr>
        <w:pStyle w:val="Koptekst"/>
        <w:tabs>
          <w:tab w:val="clear" w:pos="4536"/>
          <w:tab w:val="clear" w:pos="9072"/>
        </w:tabs>
        <w:rPr>
          <w:sz w:val="20"/>
        </w:rPr>
      </w:pPr>
    </w:p>
    <w:p w14:paraId="369B2EB8" w14:textId="77777777" w:rsidR="00EB75F3" w:rsidRPr="00AC0E69" w:rsidRDefault="00EB75F3" w:rsidP="00EB75F3">
      <w:pPr>
        <w:pStyle w:val="Koptekst"/>
        <w:tabs>
          <w:tab w:val="clear" w:pos="4536"/>
          <w:tab w:val="clear" w:pos="9072"/>
        </w:tabs>
        <w:rPr>
          <w:sz w:val="20"/>
        </w:rPr>
      </w:pPr>
      <w:r w:rsidRPr="00AC0E69">
        <w:rPr>
          <w:sz w:val="20"/>
        </w:rPr>
        <w:br w:type="page"/>
      </w:r>
    </w:p>
    <w:tbl>
      <w:tblPr>
        <w:tblW w:w="9698" w:type="dxa"/>
        <w:tblInd w:w="-1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7829"/>
        <w:gridCol w:w="339"/>
        <w:gridCol w:w="340"/>
        <w:gridCol w:w="1190"/>
      </w:tblGrid>
      <w:tr w:rsidR="00EB75F3" w:rsidRPr="00871F3F" w14:paraId="2791A08B" w14:textId="77777777" w:rsidTr="00716069"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5C19D7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  <w:r w:rsidRPr="00871F3F">
              <w:rPr>
                <w:sz w:val="18"/>
                <w:szCs w:val="18"/>
              </w:rPr>
              <w:lastRenderedPageBreak/>
              <w:br w:type="page"/>
            </w:r>
          </w:p>
          <w:p w14:paraId="3A583482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71F3F">
              <w:rPr>
                <w:b/>
                <w:bCs/>
                <w:color w:val="000000"/>
                <w:sz w:val="18"/>
                <w:szCs w:val="18"/>
              </w:rPr>
              <w:t>2. Metingen en beproevingen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E32C2D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7A22A917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871F3F">
              <w:rPr>
                <w:color w:val="000000"/>
                <w:sz w:val="18"/>
                <w:szCs w:val="18"/>
                <w:lang w:val="en-GB"/>
              </w:rPr>
              <w:t>J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EBDC308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  <w:lang w:val="en-GB"/>
              </w:rPr>
            </w:pPr>
          </w:p>
          <w:p w14:paraId="70EFBE21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871F3F">
              <w:rPr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85DE8FB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  <w:lang w:val="en-GB"/>
              </w:rPr>
            </w:pPr>
          </w:p>
          <w:p w14:paraId="05BFBBBB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871F3F">
              <w:rPr>
                <w:color w:val="000000"/>
                <w:sz w:val="18"/>
                <w:szCs w:val="18"/>
                <w:lang w:val="en-GB"/>
              </w:rPr>
              <w:t>Freq. 1x per</w:t>
            </w:r>
          </w:p>
        </w:tc>
      </w:tr>
      <w:tr w:rsidR="00EB75F3" w:rsidRPr="00871F3F" w14:paraId="75949B00" w14:textId="77777777" w:rsidTr="00716069"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8C8C366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  <w:lang w:val="en-GB"/>
              </w:rPr>
            </w:pPr>
          </w:p>
          <w:p w14:paraId="68FCDDCB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a. </w:t>
            </w:r>
            <w:r w:rsidRPr="00871F3F">
              <w:rPr>
                <w:color w:val="000000"/>
                <w:sz w:val="18"/>
                <w:szCs w:val="18"/>
              </w:rPr>
              <w:t>Beproeven of er geen onderbrekingen zijn in de:</w:t>
            </w:r>
          </w:p>
          <w:p w14:paraId="47D5A85C" w14:textId="77777777" w:rsidR="00EB75F3" w:rsidRPr="00A860F0" w:rsidRDefault="00EB75F3" w:rsidP="00EB75F3">
            <w:pPr>
              <w:pStyle w:val="Lijstalinea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Beschermingsleidingen;</w:t>
            </w:r>
          </w:p>
          <w:p w14:paraId="6AA8B5AC" w14:textId="77777777" w:rsidR="00EB75F3" w:rsidRPr="00A860F0" w:rsidRDefault="00EB75F3" w:rsidP="00EB75F3">
            <w:pPr>
              <w:pStyle w:val="Lijstalinea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Aardleidingen;</w:t>
            </w:r>
          </w:p>
          <w:p w14:paraId="654E8909" w14:textId="77777777" w:rsidR="00EB75F3" w:rsidRPr="00A860F0" w:rsidRDefault="00EB75F3" w:rsidP="00EB75F3">
            <w:pPr>
              <w:pStyle w:val="Lijstalinea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 xml:space="preserve">Nul bij </w:t>
            </w:r>
            <w:proofErr w:type="spellStart"/>
            <w:r w:rsidRPr="00A860F0">
              <w:rPr>
                <w:color w:val="000000"/>
                <w:sz w:val="18"/>
                <w:szCs w:val="18"/>
              </w:rPr>
              <w:t>driefasenstelsels</w:t>
            </w:r>
            <w:proofErr w:type="spellEnd"/>
            <w:r w:rsidRPr="00A860F0">
              <w:rPr>
                <w:color w:val="000000"/>
                <w:sz w:val="18"/>
                <w:szCs w:val="18"/>
              </w:rPr>
              <w:t>;</w:t>
            </w:r>
          </w:p>
          <w:p w14:paraId="10EBFA49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b. </w:t>
            </w:r>
            <w:r w:rsidRPr="00871F3F">
              <w:rPr>
                <w:color w:val="000000"/>
                <w:sz w:val="18"/>
                <w:szCs w:val="18"/>
              </w:rPr>
              <w:t>De isolatieweerstand meten in elk gedeelte van de installatie:</w:t>
            </w:r>
          </w:p>
          <w:p w14:paraId="47ED7818" w14:textId="77777777" w:rsidR="00EB75F3" w:rsidRPr="00A860F0" w:rsidRDefault="00EB75F3" w:rsidP="00EB75F3">
            <w:pPr>
              <w:pStyle w:val="Lijstalinea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Tussen twee opeenvolgende beveiligingstoestellen tegen overstroom;</w:t>
            </w:r>
          </w:p>
          <w:p w14:paraId="7C2505AF" w14:textId="77777777" w:rsidR="00EB75F3" w:rsidRPr="00A860F0" w:rsidRDefault="00EB75F3" w:rsidP="00EB75F3">
            <w:pPr>
              <w:pStyle w:val="Lijstalinea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Na het laatste beveiligingstoestel.</w:t>
            </w:r>
          </w:p>
          <w:p w14:paraId="33580A07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92" w:hanging="2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871F3F">
              <w:rPr>
                <w:color w:val="000000"/>
                <w:sz w:val="18"/>
                <w:szCs w:val="18"/>
              </w:rPr>
              <w:t>1</w:t>
            </w:r>
            <w:r w:rsidRPr="00871F3F">
              <w:rPr>
                <w:color w:val="000000"/>
                <w:sz w:val="18"/>
                <w:szCs w:val="18"/>
              </w:rPr>
              <w:tab/>
              <w:t>De isolatieweerstand meten tussen actieve delen van VZ-, FZ-, of S-ketens en:</w:t>
            </w:r>
          </w:p>
          <w:p w14:paraId="53858755" w14:textId="77777777" w:rsidR="00EB75F3" w:rsidRPr="00A860F0" w:rsidRDefault="00EB75F3" w:rsidP="00EB75F3">
            <w:pPr>
              <w:pStyle w:val="Lijstalinea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Actieve delen die niet tot dezelfde stroomketen behoren;</w:t>
            </w:r>
          </w:p>
          <w:p w14:paraId="44A5AB16" w14:textId="77777777" w:rsidR="00EB75F3" w:rsidRPr="00A860F0" w:rsidRDefault="00EB75F3" w:rsidP="00EB75F3">
            <w:pPr>
              <w:pStyle w:val="Lijstalinea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Aarde;</w:t>
            </w:r>
          </w:p>
          <w:p w14:paraId="22A1315A" w14:textId="77777777" w:rsidR="00EB75F3" w:rsidRPr="00A860F0" w:rsidRDefault="00EB75F3" w:rsidP="00EB75F3">
            <w:pPr>
              <w:pStyle w:val="Lijstalinea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Beschermingsleidingen in andere stroomketens.</w:t>
            </w:r>
          </w:p>
          <w:p w14:paraId="1CEF12AE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92" w:hanging="2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871F3F">
              <w:rPr>
                <w:color w:val="000000"/>
                <w:sz w:val="18"/>
                <w:szCs w:val="18"/>
              </w:rPr>
              <w:t>2</w:t>
            </w:r>
            <w:r w:rsidRPr="00871F3F">
              <w:rPr>
                <w:color w:val="000000"/>
                <w:sz w:val="18"/>
                <w:szCs w:val="18"/>
              </w:rPr>
              <w:tab/>
              <w:t>De isolatieweerstand meten tussen metalen gestellen in VZ-ketens en:</w:t>
            </w:r>
          </w:p>
          <w:p w14:paraId="1AAC4D8B" w14:textId="77777777" w:rsidR="00EB75F3" w:rsidRPr="00A860F0" w:rsidRDefault="00EB75F3" w:rsidP="00EB75F3">
            <w:pPr>
              <w:pStyle w:val="Lijstaline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Metalen gestellen in andere stroomketens;</w:t>
            </w:r>
          </w:p>
          <w:p w14:paraId="5F27870A" w14:textId="77777777" w:rsidR="00EB75F3" w:rsidRPr="00A860F0" w:rsidRDefault="00EB75F3" w:rsidP="00EB75F3">
            <w:pPr>
              <w:pStyle w:val="Lijstaline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Beschermingsleidingen in andere stroomketens;</w:t>
            </w:r>
          </w:p>
          <w:p w14:paraId="0A7477A8" w14:textId="77777777" w:rsidR="00EB75F3" w:rsidRPr="00A860F0" w:rsidRDefault="00EB75F3" w:rsidP="00EB75F3">
            <w:pPr>
              <w:pStyle w:val="Lijstaline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Aarde;</w:t>
            </w:r>
          </w:p>
          <w:p w14:paraId="311F2686" w14:textId="77777777" w:rsidR="00EB75F3" w:rsidRPr="00A860F0" w:rsidRDefault="00EB75F3" w:rsidP="00EB75F3">
            <w:pPr>
              <w:pStyle w:val="Lijstaline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Vreemde geleidende delen.</w:t>
            </w:r>
          </w:p>
          <w:p w14:paraId="1315A8E4" w14:textId="77777777" w:rsidR="00EB75F3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92" w:hanging="2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871F3F">
              <w:rPr>
                <w:color w:val="000000"/>
                <w:sz w:val="18"/>
                <w:szCs w:val="18"/>
              </w:rPr>
              <w:t>3</w:t>
            </w:r>
            <w:r w:rsidRPr="00871F3F">
              <w:rPr>
                <w:color w:val="000000"/>
                <w:sz w:val="18"/>
                <w:szCs w:val="18"/>
              </w:rPr>
              <w:tab/>
              <w:t>De isolatieweerstand meten tussen metalen gestellen en daarmee verbonden PU-leidingen</w:t>
            </w:r>
          </w:p>
          <w:p w14:paraId="40FCEDDF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92" w:hanging="292"/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in S-ketens en:</w:t>
            </w:r>
          </w:p>
          <w:p w14:paraId="423E62F2" w14:textId="77777777" w:rsidR="00EB75F3" w:rsidRPr="00A860F0" w:rsidRDefault="00EB75F3" w:rsidP="00EB75F3">
            <w:pPr>
              <w:pStyle w:val="Lijstalinea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Metalen gestellen in andere stroomketens;</w:t>
            </w:r>
          </w:p>
          <w:p w14:paraId="6E66BD12" w14:textId="77777777" w:rsidR="00EB75F3" w:rsidRPr="00A860F0" w:rsidRDefault="00EB75F3" w:rsidP="00EB75F3">
            <w:pPr>
              <w:pStyle w:val="Lijstalinea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Beschermingsleidingen in andere stroomketens.</w:t>
            </w:r>
          </w:p>
          <w:p w14:paraId="76704F9A" w14:textId="77777777" w:rsidR="00EB75F3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92" w:hanging="2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871F3F">
              <w:rPr>
                <w:color w:val="000000"/>
                <w:sz w:val="18"/>
                <w:szCs w:val="18"/>
              </w:rPr>
              <w:t>4</w:t>
            </w:r>
            <w:r w:rsidRPr="00871F3F">
              <w:rPr>
                <w:color w:val="000000"/>
                <w:sz w:val="18"/>
                <w:szCs w:val="18"/>
              </w:rPr>
              <w:tab/>
              <w:t>De isolatieweerstand meten tussen PU-leidingen in S-ketens met twee of meer toestellen</w:t>
            </w:r>
          </w:p>
          <w:p w14:paraId="4DAAAEB8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92" w:hanging="292"/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en:</w:t>
            </w:r>
          </w:p>
          <w:p w14:paraId="27FDB8B7" w14:textId="77777777" w:rsidR="00EB75F3" w:rsidRPr="00A860F0" w:rsidRDefault="00EB75F3" w:rsidP="00EB75F3">
            <w:pPr>
              <w:pStyle w:val="Lijstalinea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Vreemde geleidende delen.</w:t>
            </w:r>
          </w:p>
          <w:p w14:paraId="4BA3FF39" w14:textId="77777777" w:rsidR="00EB75F3" w:rsidRPr="00A860F0" w:rsidRDefault="00EB75F3" w:rsidP="00EB75F3">
            <w:pPr>
              <w:pStyle w:val="Lijstalinea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Het metalen omhulsel van de voedingsbron.</w:t>
            </w:r>
          </w:p>
          <w:p w14:paraId="6D831721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d. </w:t>
            </w:r>
            <w:r w:rsidRPr="00871F3F">
              <w:rPr>
                <w:color w:val="000000"/>
                <w:sz w:val="18"/>
                <w:szCs w:val="18"/>
              </w:rPr>
              <w:t xml:space="preserve">De isolatieweerstand meten bij bescherming door isolerende vloeren en wanden. </w:t>
            </w:r>
          </w:p>
          <w:p w14:paraId="591B3CA1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e. </w:t>
            </w:r>
            <w:r w:rsidRPr="00871F3F">
              <w:rPr>
                <w:color w:val="000000"/>
                <w:sz w:val="18"/>
                <w:szCs w:val="18"/>
              </w:rPr>
              <w:t>Meten of de waarden lager zijn dan de maximale waarden van:</w:t>
            </w:r>
          </w:p>
          <w:p w14:paraId="04F1DF35" w14:textId="77777777" w:rsidR="00EB75F3" w:rsidRPr="00A860F0" w:rsidRDefault="00EB75F3" w:rsidP="00EB75F3">
            <w:pPr>
              <w:pStyle w:val="Lijstaline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 aardverspreidingsweerstand;</w:t>
            </w:r>
          </w:p>
          <w:p w14:paraId="4E0CAB40" w14:textId="77777777" w:rsidR="00EB75F3" w:rsidRPr="00A860F0" w:rsidRDefault="00EB75F3" w:rsidP="00EB75F3">
            <w:pPr>
              <w:pStyle w:val="Lijstalinea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 weerstand van de beschermingsleidingen.</w:t>
            </w:r>
          </w:p>
          <w:p w14:paraId="57129C87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f. </w:t>
            </w:r>
            <w:r w:rsidRPr="00871F3F">
              <w:rPr>
                <w:color w:val="000000"/>
                <w:sz w:val="18"/>
                <w:szCs w:val="18"/>
              </w:rPr>
              <w:t>Meten van de impedantie van de stroomketen ontstaan door een defect.</w:t>
            </w:r>
          </w:p>
          <w:p w14:paraId="000BBE90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g. </w:t>
            </w:r>
            <w:r w:rsidRPr="00871F3F">
              <w:rPr>
                <w:color w:val="000000"/>
                <w:sz w:val="18"/>
                <w:szCs w:val="18"/>
              </w:rPr>
              <w:t>Meten of de aanspreekstroom aardlekbeveiligingen kleiner is dan de nominale aanspreekstroom.</w:t>
            </w:r>
          </w:p>
          <w:p w14:paraId="5D9A53C8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h. </w:t>
            </w:r>
            <w:r w:rsidRPr="00871F3F">
              <w:rPr>
                <w:color w:val="000000"/>
                <w:sz w:val="18"/>
                <w:szCs w:val="18"/>
              </w:rPr>
              <w:t>Beproeven of de vaste enkelpolige schakelaars in fase of pool schakelen.</w:t>
            </w:r>
          </w:p>
          <w:p w14:paraId="048D05B7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158"/>
                <w:tab w:val="left" w:pos="432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i. </w:t>
            </w:r>
            <w:r w:rsidRPr="00871F3F">
              <w:rPr>
                <w:color w:val="000000"/>
                <w:sz w:val="18"/>
                <w:szCs w:val="18"/>
              </w:rPr>
              <w:t xml:space="preserve">Meten/beproeven of de isolatie </w:t>
            </w:r>
            <w:proofErr w:type="spellStart"/>
            <w:r w:rsidRPr="00871F3F">
              <w:rPr>
                <w:color w:val="000000"/>
                <w:sz w:val="18"/>
                <w:szCs w:val="18"/>
              </w:rPr>
              <w:t>doorslagvast</w:t>
            </w:r>
            <w:proofErr w:type="spellEnd"/>
            <w:r w:rsidRPr="00871F3F">
              <w:rPr>
                <w:color w:val="000000"/>
                <w:sz w:val="18"/>
                <w:szCs w:val="18"/>
              </w:rPr>
              <w:t xml:space="preserve"> is in schakel- en verdeelinrichtingen met een nominale stroom van ten minste 400A.</w:t>
            </w:r>
          </w:p>
          <w:p w14:paraId="3120E75E" w14:textId="77777777" w:rsidR="00EB75F3" w:rsidRPr="00871F3F" w:rsidRDefault="00EB75F3" w:rsidP="0071606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</w:t>
            </w:r>
            <w:r w:rsidRPr="00871F3F">
              <w:rPr>
                <w:color w:val="000000"/>
                <w:sz w:val="18"/>
                <w:szCs w:val="18"/>
              </w:rPr>
              <w:t>Beproeven of van overstroomrelais van vermogensschakelaars:</w:t>
            </w:r>
          </w:p>
          <w:p w14:paraId="5658C93A" w14:textId="77777777" w:rsidR="00EB75F3" w:rsidRPr="00A860F0" w:rsidRDefault="00EB75F3" w:rsidP="00EB75F3">
            <w:pPr>
              <w:pStyle w:val="Lijstalinea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 ingestelde stroom juist is;</w:t>
            </w:r>
          </w:p>
          <w:p w14:paraId="272CAC3C" w14:textId="77777777" w:rsidR="00EB75F3" w:rsidRPr="00A860F0" w:rsidRDefault="00EB75F3" w:rsidP="00EB75F3">
            <w:pPr>
              <w:pStyle w:val="Lijstalinea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 verhouding afvalstroom/aanspreekstroom voor elektromagnetische relais &gt; 0,8 is;</w:t>
            </w:r>
          </w:p>
          <w:p w14:paraId="77D83E6E" w14:textId="77777777" w:rsidR="00EB75F3" w:rsidRPr="00A860F0" w:rsidRDefault="00EB75F3" w:rsidP="00EB75F3">
            <w:pPr>
              <w:pStyle w:val="Lijstalinea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deze verhouding voor overige relais &gt; 0,9 is;</w:t>
            </w:r>
          </w:p>
          <w:p w14:paraId="3DDFEA7D" w14:textId="77777777" w:rsidR="00EB75F3" w:rsidRPr="00A860F0" w:rsidRDefault="00EB75F3" w:rsidP="00EB75F3">
            <w:pPr>
              <w:pStyle w:val="Lijstalinea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 uitschakeltijd niet meer dan 10% bij overstroomtijdrelais afwijkt;</w:t>
            </w:r>
          </w:p>
          <w:p w14:paraId="52337FDF" w14:textId="77777777" w:rsidR="00EB75F3" w:rsidRPr="00A860F0" w:rsidRDefault="00EB75F3" w:rsidP="00EB75F3">
            <w:pPr>
              <w:pStyle w:val="Lijstalinea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 uitschakeltijd niet meer dan 20% bij thermische overstroomtijdrelais afwijkt;</w:t>
            </w:r>
          </w:p>
          <w:p w14:paraId="1CBD6C46" w14:textId="77777777" w:rsidR="00EB75F3" w:rsidRPr="00A860F0" w:rsidRDefault="00EB75F3" w:rsidP="00EB75F3">
            <w:pPr>
              <w:pStyle w:val="Lijstalinea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A860F0">
              <w:rPr>
                <w:color w:val="000000"/>
                <w:sz w:val="18"/>
                <w:szCs w:val="18"/>
              </w:rPr>
              <w:t>de werking van de uitschakelcontacten juist is.</w:t>
            </w:r>
          </w:p>
          <w:p w14:paraId="29EF803D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92" w:hanging="29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k. </w:t>
            </w:r>
            <w:r w:rsidRPr="00871F3F">
              <w:rPr>
                <w:color w:val="000000"/>
                <w:sz w:val="18"/>
                <w:szCs w:val="18"/>
              </w:rPr>
              <w:t>Beproeven of de veiligheidsketens op de juiste wijze functioneren.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177096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72470ED2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B107072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30B69D75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5563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28AFA689" w14:textId="77777777" w:rsidR="00EB75F3" w:rsidRPr="00871F3F" w:rsidRDefault="00EB75F3" w:rsidP="00EB75F3">
            <w:pPr>
              <w:widowControl w:val="0"/>
              <w:numPr>
                <w:ilvl w:val="2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75F3" w:rsidRPr="00871F3F" w14:paraId="22A3BA09" w14:textId="77777777" w:rsidTr="00716069">
        <w:tc>
          <w:tcPr>
            <w:tcW w:w="9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10B48E8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08F8DA81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71F3F">
              <w:rPr>
                <w:b/>
                <w:bCs/>
                <w:color w:val="000000"/>
                <w:sz w:val="18"/>
                <w:szCs w:val="18"/>
              </w:rPr>
              <w:t xml:space="preserve">De volgende delen van de installatie worden tijdens het uitvoeren van de inspectie, metingen en beproevingen </w:t>
            </w:r>
            <w:proofErr w:type="spellStart"/>
            <w:r w:rsidRPr="00871F3F">
              <w:rPr>
                <w:b/>
                <w:bCs/>
                <w:color w:val="000000"/>
                <w:sz w:val="18"/>
                <w:szCs w:val="18"/>
              </w:rPr>
              <w:t>spanningloos</w:t>
            </w:r>
            <w:proofErr w:type="spellEnd"/>
            <w:r w:rsidRPr="00871F3F">
              <w:rPr>
                <w:b/>
                <w:bCs/>
                <w:color w:val="000000"/>
                <w:sz w:val="18"/>
                <w:szCs w:val="18"/>
              </w:rPr>
              <w:t xml:space="preserve"> gemaakt:</w:t>
            </w:r>
          </w:p>
          <w:p w14:paraId="4DE341C2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  <w:t>………………………………………..</w:t>
            </w:r>
          </w:p>
          <w:p w14:paraId="225E807A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1E73895C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51695B5F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51E33A41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153EBB4A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</w:tc>
      </w:tr>
    </w:tbl>
    <w:p w14:paraId="7E24AEED" w14:textId="77777777" w:rsidR="00EB75F3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6057BB1F" w14:textId="77777777" w:rsidR="00EB75F3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20B28C60" w14:textId="77777777" w:rsidR="00EB75F3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7CBFF8DE" w14:textId="77777777" w:rsidR="00EB75F3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6BBB4D1D" w14:textId="77777777" w:rsidR="00EB75F3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0B8A441B" w14:textId="77777777" w:rsidR="00EB75F3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526368F2" w14:textId="77777777" w:rsidR="00EB75F3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4ABDDB0A" w14:textId="77777777" w:rsidR="00EB75F3" w:rsidRPr="00871F3F" w:rsidRDefault="00EB75F3" w:rsidP="00EB75F3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9698" w:type="dxa"/>
        <w:tblInd w:w="-1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7829"/>
        <w:gridCol w:w="339"/>
        <w:gridCol w:w="1530"/>
      </w:tblGrid>
      <w:tr w:rsidR="00EB75F3" w:rsidRPr="00871F3F" w14:paraId="57AB1BB4" w14:textId="77777777" w:rsidTr="00716069"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88E147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4E37480B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71F3F">
              <w:rPr>
                <w:b/>
                <w:bCs/>
                <w:color w:val="000000"/>
                <w:sz w:val="18"/>
                <w:szCs w:val="18"/>
              </w:rPr>
              <w:t>De volgende delen van de installatie blijven onder spanning:</w:t>
            </w:r>
          </w:p>
          <w:p w14:paraId="39D3B386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099AFA3E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197ED8D8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3251926A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7E6AABF8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5D544386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04AF6465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</w:tc>
      </w:tr>
      <w:tr w:rsidR="00EB75F3" w:rsidRPr="00871F3F" w14:paraId="6A74BC60" w14:textId="77777777" w:rsidTr="00716069"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</w:tcPr>
          <w:p w14:paraId="5A52BE40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335992BD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71F3F">
              <w:rPr>
                <w:b/>
                <w:bCs/>
                <w:color w:val="000000"/>
                <w:sz w:val="18"/>
                <w:szCs w:val="18"/>
              </w:rPr>
              <w:t>Specifieke instructies voor de Inspecteurs:</w:t>
            </w:r>
          </w:p>
          <w:p w14:paraId="0E5F2F4F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74A6AA96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38EB21DF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2F7F38B6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3EAF69A5" w14:textId="77777777" w:rsidR="00EB75F3" w:rsidRPr="00871F3F" w:rsidRDefault="00EB75F3" w:rsidP="00716069">
            <w:pPr>
              <w:tabs>
                <w:tab w:val="right" w:leader="dot" w:pos="7435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</w:tc>
      </w:tr>
      <w:tr w:rsidR="00EB75F3" w:rsidRPr="00871F3F" w14:paraId="197F39DD" w14:textId="77777777" w:rsidTr="00716069"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</w:tcPr>
          <w:p w14:paraId="1B6B9C1F" w14:textId="77777777" w:rsidR="00EB75F3" w:rsidRPr="00871F3F" w:rsidRDefault="00EB75F3" w:rsidP="00716069">
            <w:pPr>
              <w:spacing w:line="154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14:paraId="0A5124A9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71F3F">
              <w:rPr>
                <w:b/>
                <w:bCs/>
                <w:color w:val="000000"/>
                <w:sz w:val="18"/>
                <w:szCs w:val="18"/>
              </w:rPr>
              <w:t>3. Meet en beproevingsmiddelen:</w:t>
            </w: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14:paraId="65F8213D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7B2003B0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71AC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5B279B57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metingen en beproevingen</w:t>
            </w:r>
          </w:p>
        </w:tc>
      </w:tr>
      <w:tr w:rsidR="00EB75F3" w:rsidRPr="00871F3F" w14:paraId="1567A63D" w14:textId="77777777" w:rsidTr="00716069"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</w:tcPr>
          <w:p w14:paraId="40DBA448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453A458F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Inspectiemeetinstrument:</w:t>
            </w:r>
          </w:p>
          <w:p w14:paraId="678B4BE6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44" w:right="-477" w:hanging="1444"/>
              <w:rPr>
                <w:color w:val="000000"/>
                <w:sz w:val="18"/>
                <w:szCs w:val="18"/>
              </w:rPr>
            </w:pPr>
            <w:proofErr w:type="spellStart"/>
            <w:r w:rsidRPr="00871F3F">
              <w:rPr>
                <w:color w:val="000000"/>
                <w:sz w:val="18"/>
                <w:szCs w:val="18"/>
              </w:rPr>
              <w:t>Instaltest</w:t>
            </w:r>
            <w:proofErr w:type="spellEnd"/>
            <w:r w:rsidRPr="00871F3F">
              <w:rPr>
                <w:color w:val="000000"/>
                <w:sz w:val="18"/>
                <w:szCs w:val="18"/>
              </w:rPr>
              <w:t xml:space="preserve"> XE</w:t>
            </w:r>
          </w:p>
          <w:p w14:paraId="65EBA54C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44" w:right="-477" w:hanging="1444"/>
              <w:rPr>
                <w:color w:val="000000"/>
                <w:sz w:val="18"/>
                <w:szCs w:val="18"/>
              </w:rPr>
            </w:pPr>
            <w:proofErr w:type="spellStart"/>
            <w:r w:rsidRPr="00871F3F">
              <w:rPr>
                <w:color w:val="000000"/>
                <w:sz w:val="18"/>
                <w:szCs w:val="18"/>
              </w:rPr>
              <w:t>fabrikaat</w:t>
            </w:r>
            <w:proofErr w:type="spellEnd"/>
            <w:r w:rsidRPr="00871F3F">
              <w:rPr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871F3F">
              <w:rPr>
                <w:color w:val="000000"/>
                <w:sz w:val="18"/>
                <w:szCs w:val="18"/>
              </w:rPr>
              <w:t>Nieaf-Smitt</w:t>
            </w:r>
            <w:proofErr w:type="spellEnd"/>
          </w:p>
          <w:p w14:paraId="1C314049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14:paraId="287BE4AC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34005E25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8C1C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6793B967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2a, 2b, 2c, 2d,</w:t>
            </w:r>
          </w:p>
          <w:p w14:paraId="293C9D34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 xml:space="preserve"> 2</w:t>
            </w:r>
            <w:r w:rsidRPr="00871F3F">
              <w:rPr>
                <w:color w:val="000000"/>
                <w:sz w:val="18"/>
                <w:szCs w:val="18"/>
                <w:vertAlign w:val="superscript"/>
              </w:rPr>
              <w:t>e</w:t>
            </w:r>
            <w:r w:rsidRPr="00871F3F">
              <w:rPr>
                <w:color w:val="000000"/>
                <w:sz w:val="18"/>
                <w:szCs w:val="18"/>
              </w:rPr>
              <w:t xml:space="preserve">, 2f, 2g </w:t>
            </w:r>
          </w:p>
        </w:tc>
      </w:tr>
      <w:tr w:rsidR="00EB75F3" w:rsidRPr="00871F3F" w14:paraId="5A718BD4" w14:textId="77777777" w:rsidTr="00716069">
        <w:tc>
          <w:tcPr>
            <w:tcW w:w="7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13D8A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6182A6A1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Inspectiemeetinstrument:</w:t>
            </w:r>
          </w:p>
          <w:p w14:paraId="6C3F63F9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871F3F">
              <w:rPr>
                <w:color w:val="000000"/>
                <w:sz w:val="18"/>
                <w:szCs w:val="18"/>
                <w:lang w:val="en-GB"/>
              </w:rPr>
              <w:t>Thermografische</w:t>
            </w:r>
            <w:proofErr w:type="spellEnd"/>
            <w:r w:rsidRPr="00871F3F">
              <w:rPr>
                <w:color w:val="000000"/>
                <w:sz w:val="18"/>
                <w:szCs w:val="18"/>
                <w:lang w:val="en-GB"/>
              </w:rPr>
              <w:t xml:space="preserve"> camera</w:t>
            </w:r>
          </w:p>
          <w:p w14:paraId="56EB4077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871F3F">
              <w:rPr>
                <w:color w:val="000000"/>
                <w:sz w:val="18"/>
                <w:szCs w:val="18"/>
              </w:rPr>
              <w:t>fabrikaat</w:t>
            </w:r>
            <w:proofErr w:type="spellEnd"/>
            <w:r w:rsidRPr="00871F3F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71F3F">
              <w:rPr>
                <w:color w:val="000000"/>
                <w:sz w:val="18"/>
                <w:szCs w:val="18"/>
              </w:rPr>
              <w:t>Flir</w:t>
            </w:r>
            <w:proofErr w:type="spellEnd"/>
            <w:r w:rsidRPr="00871F3F">
              <w:rPr>
                <w:color w:val="000000"/>
                <w:sz w:val="18"/>
                <w:szCs w:val="18"/>
              </w:rPr>
              <w:tab/>
              <w:t>type X</w:t>
            </w:r>
          </w:p>
          <w:p w14:paraId="1A14FC8F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29BFEF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06B50054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5B73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1BF328D1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75F3" w:rsidRPr="00871F3F" w14:paraId="521211FB" w14:textId="77777777" w:rsidTr="00716069"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0E1CCE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2573EE0B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Opmerkingen:</w:t>
            </w:r>
          </w:p>
          <w:p w14:paraId="6B7FE25A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241B860A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4EF20479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35A283CE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36A73441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478C60DA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6F6C70B8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2E2D47C5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1A270D09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672BDC26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18A97B65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38EF8026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5713FCF5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34DC23F6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7C5C6FDA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013BF616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745C4F14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1452AF1A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431428A0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  <w:p w14:paraId="77675418" w14:textId="77777777" w:rsidR="00EB75F3" w:rsidRPr="00871F3F" w:rsidRDefault="00EB75F3" w:rsidP="00716069">
            <w:pPr>
              <w:tabs>
                <w:tab w:val="right" w:leader="dot" w:pos="9242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ab/>
            </w:r>
          </w:p>
        </w:tc>
      </w:tr>
      <w:tr w:rsidR="00EB75F3" w:rsidRPr="00871F3F" w14:paraId="028AB18B" w14:textId="77777777" w:rsidTr="00716069">
        <w:tc>
          <w:tcPr>
            <w:tcW w:w="9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48AE5E" w14:textId="77777777" w:rsidR="00EB75F3" w:rsidRPr="00871F3F" w:rsidRDefault="00EB75F3" w:rsidP="00716069">
            <w:pPr>
              <w:spacing w:line="154" w:lineRule="exact"/>
              <w:rPr>
                <w:color w:val="000000"/>
                <w:sz w:val="18"/>
                <w:szCs w:val="18"/>
              </w:rPr>
            </w:pPr>
          </w:p>
          <w:p w14:paraId="7155FA00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plaats  + datum</w:t>
            </w:r>
          </w:p>
          <w:p w14:paraId="0A64D880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</w:p>
          <w:p w14:paraId="59D25BC6" w14:textId="77777777" w:rsidR="00EB75F3" w:rsidRPr="00871F3F" w:rsidRDefault="00EB75F3" w:rsidP="00716069">
            <w:pPr>
              <w:tabs>
                <w:tab w:val="left" w:pos="-1440"/>
                <w:tab w:val="left" w:pos="-720"/>
                <w:tab w:val="left" w:pos="0"/>
                <w:tab w:val="left" w:pos="144"/>
                <w:tab w:val="left" w:pos="288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18"/>
                <w:szCs w:val="18"/>
              </w:rPr>
            </w:pPr>
          </w:p>
          <w:p w14:paraId="76179A63" w14:textId="77777777" w:rsidR="00EB75F3" w:rsidRPr="00871F3F" w:rsidRDefault="00EB75F3" w:rsidP="00716069">
            <w:pPr>
              <w:tabs>
                <w:tab w:val="right" w:pos="7435"/>
                <w:tab w:val="left" w:pos="7920"/>
                <w:tab w:val="left" w:pos="8640"/>
              </w:tabs>
              <w:spacing w:after="10"/>
              <w:rPr>
                <w:color w:val="000000"/>
                <w:sz w:val="18"/>
                <w:szCs w:val="18"/>
              </w:rPr>
            </w:pPr>
            <w:r w:rsidRPr="00871F3F">
              <w:rPr>
                <w:color w:val="000000"/>
                <w:sz w:val="18"/>
                <w:szCs w:val="18"/>
              </w:rPr>
              <w:t>naam + handtekening Hoofd inspecties</w:t>
            </w:r>
            <w:r w:rsidRPr="00871F3F">
              <w:rPr>
                <w:color w:val="000000"/>
                <w:sz w:val="18"/>
                <w:szCs w:val="18"/>
              </w:rPr>
              <w:tab/>
              <w:t xml:space="preserve">                                                naam + handtekening opdrachtgever</w:t>
            </w:r>
          </w:p>
        </w:tc>
      </w:tr>
    </w:tbl>
    <w:p w14:paraId="1D9755FA" w14:textId="77777777" w:rsidR="00EB75F3" w:rsidRPr="0051326E" w:rsidRDefault="00EB75F3" w:rsidP="00231EDD">
      <w:pPr>
        <w:rPr>
          <w:rStyle w:val="Syntax10Black"/>
          <w:rFonts w:ascii="Arial" w:hAnsi="Arial"/>
          <w:b/>
          <w:sz w:val="22"/>
          <w:szCs w:val="22"/>
        </w:rPr>
      </w:pPr>
      <w:bookmarkStart w:id="0" w:name="_GoBack"/>
      <w:bookmarkEnd w:id="0"/>
    </w:p>
    <w:sectPr w:rsidR="00EB75F3" w:rsidRPr="0051326E" w:rsidSect="00AF377A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0159" w14:textId="77777777" w:rsidR="0051326E" w:rsidRDefault="0051326E" w:rsidP="0051326E">
      <w:r>
        <w:separator/>
      </w:r>
    </w:p>
  </w:endnote>
  <w:endnote w:type="continuationSeparator" w:id="0">
    <w:p w14:paraId="744A3C00" w14:textId="77777777" w:rsidR="0051326E" w:rsidRDefault="0051326E" w:rsidP="0051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2588" w14:textId="77777777" w:rsidR="0051326E" w:rsidRDefault="0051326E" w:rsidP="0051326E">
      <w:r>
        <w:separator/>
      </w:r>
    </w:p>
  </w:footnote>
  <w:footnote w:type="continuationSeparator" w:id="0">
    <w:p w14:paraId="33FAF141" w14:textId="77777777" w:rsidR="0051326E" w:rsidRDefault="0051326E" w:rsidP="00513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F5CB" w14:textId="77777777" w:rsidR="0051326E" w:rsidRDefault="0051326E" w:rsidP="0051326E">
    <w:pPr>
      <w:pStyle w:val="Koptekst"/>
      <w:jc w:val="right"/>
    </w:pPr>
    <w:r>
      <w:rPr>
        <w:noProof/>
        <w:lang w:val="en-US"/>
      </w:rPr>
      <w:drawing>
        <wp:inline distT="0" distB="0" distL="0" distR="0" wp14:anchorId="7B6EC378" wp14:editId="634DC874">
          <wp:extent cx="1205231" cy="577068"/>
          <wp:effectExtent l="0" t="0" r="0" b="7620"/>
          <wp:docPr id="1" name="Afbeelding 1" descr="Macintosh HD:Users:Ingenium:Dropbox:Huisstijl:Ingenium logo De Opleider jpg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genium:Dropbox:Huisstijl:Ingenium logo De Opleider jpg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1" cy="57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9BE"/>
    <w:multiLevelType w:val="hybridMultilevel"/>
    <w:tmpl w:val="DB340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3C9D"/>
    <w:multiLevelType w:val="hybridMultilevel"/>
    <w:tmpl w:val="465A7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17D8"/>
    <w:multiLevelType w:val="hybridMultilevel"/>
    <w:tmpl w:val="B7583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2C22"/>
    <w:multiLevelType w:val="hybridMultilevel"/>
    <w:tmpl w:val="94A4D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D83"/>
    <w:multiLevelType w:val="hybridMultilevel"/>
    <w:tmpl w:val="5934B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3C50"/>
    <w:multiLevelType w:val="hybridMultilevel"/>
    <w:tmpl w:val="0FC8E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65C97"/>
    <w:multiLevelType w:val="hybridMultilevel"/>
    <w:tmpl w:val="C8922B8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6F8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38C0"/>
    <w:multiLevelType w:val="hybridMultilevel"/>
    <w:tmpl w:val="A56CC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F5265"/>
    <w:multiLevelType w:val="hybridMultilevel"/>
    <w:tmpl w:val="7D4C6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05257"/>
    <w:multiLevelType w:val="hybridMultilevel"/>
    <w:tmpl w:val="37CCE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76D43"/>
    <w:multiLevelType w:val="hybridMultilevel"/>
    <w:tmpl w:val="BFF0F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63C10"/>
    <w:multiLevelType w:val="hybridMultilevel"/>
    <w:tmpl w:val="FE940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9256E"/>
    <w:multiLevelType w:val="hybridMultilevel"/>
    <w:tmpl w:val="6358A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741AA"/>
    <w:multiLevelType w:val="hybridMultilevel"/>
    <w:tmpl w:val="6F8CCB16"/>
    <w:lvl w:ilvl="0" w:tplc="04130019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E630C"/>
    <w:multiLevelType w:val="hybridMultilevel"/>
    <w:tmpl w:val="FD44A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43FC6"/>
    <w:multiLevelType w:val="hybridMultilevel"/>
    <w:tmpl w:val="864CA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338FF"/>
    <w:multiLevelType w:val="hybridMultilevel"/>
    <w:tmpl w:val="AC5CF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16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A"/>
    <w:rsid w:val="000D48AD"/>
    <w:rsid w:val="001837B7"/>
    <w:rsid w:val="00231EDD"/>
    <w:rsid w:val="004B2434"/>
    <w:rsid w:val="0051326E"/>
    <w:rsid w:val="005E1CE4"/>
    <w:rsid w:val="007D4712"/>
    <w:rsid w:val="00A55564"/>
    <w:rsid w:val="00AF377A"/>
    <w:rsid w:val="00B811BF"/>
    <w:rsid w:val="00EB75F3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1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48AD"/>
    <w:rPr>
      <w:rFonts w:ascii="Arial" w:eastAsia="Times New Roman" w:hAnsi="Arial" w:cs="Arial"/>
      <w:szCs w:val="20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31EDD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1EDD"/>
    <w:rPr>
      <w:rFonts w:ascii="Verdana" w:eastAsiaTheme="majorEastAsia" w:hAnsi="Verdana" w:cstheme="majorBidi"/>
      <w:bCs/>
      <w:color w:val="4F81BD" w:themeColor="accent1"/>
    </w:rPr>
  </w:style>
  <w:style w:type="character" w:customStyle="1" w:styleId="Syntax10Black">
    <w:name w:val="Syntax10 Black"/>
    <w:rsid w:val="000D48AD"/>
    <w:rPr>
      <w:rFonts w:ascii="Syntax" w:hAnsi="Syntax"/>
      <w:noProof w:val="0"/>
      <w:color w:val="000000"/>
      <w:sz w:val="20"/>
      <w:lang w:val="nl-NL"/>
    </w:rPr>
  </w:style>
  <w:style w:type="paragraph" w:styleId="Koptekst">
    <w:name w:val="header"/>
    <w:basedOn w:val="Normaal"/>
    <w:link w:val="KoptekstTeken"/>
    <w:rsid w:val="00231E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31EDD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51326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326E"/>
    <w:rPr>
      <w:rFonts w:ascii="Arial" w:eastAsia="Times New Roman" w:hAnsi="Arial" w:cs="Arial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32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326E"/>
    <w:rPr>
      <w:rFonts w:ascii="Lucida Grande" w:eastAsia="Times New Roman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B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48AD"/>
    <w:rPr>
      <w:rFonts w:ascii="Arial" w:eastAsia="Times New Roman" w:hAnsi="Arial" w:cs="Arial"/>
      <w:szCs w:val="20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31EDD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4F81BD" w:themeColor="accen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31EDD"/>
    <w:rPr>
      <w:rFonts w:ascii="Verdana" w:eastAsiaTheme="majorEastAsia" w:hAnsi="Verdana" w:cstheme="majorBidi"/>
      <w:bCs/>
      <w:color w:val="4F81BD" w:themeColor="accent1"/>
    </w:rPr>
  </w:style>
  <w:style w:type="character" w:customStyle="1" w:styleId="Syntax10Black">
    <w:name w:val="Syntax10 Black"/>
    <w:rsid w:val="000D48AD"/>
    <w:rPr>
      <w:rFonts w:ascii="Syntax" w:hAnsi="Syntax"/>
      <w:noProof w:val="0"/>
      <w:color w:val="000000"/>
      <w:sz w:val="20"/>
      <w:lang w:val="nl-NL"/>
    </w:rPr>
  </w:style>
  <w:style w:type="paragraph" w:styleId="Koptekst">
    <w:name w:val="header"/>
    <w:basedOn w:val="Normaal"/>
    <w:link w:val="KoptekstTeken"/>
    <w:rsid w:val="00231E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231EDD"/>
    <w:rPr>
      <w:rFonts w:ascii="Arial" w:eastAsia="Times New Roman" w:hAnsi="Arial" w:cs="Arial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51326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1326E"/>
    <w:rPr>
      <w:rFonts w:ascii="Arial" w:eastAsia="Times New Roman" w:hAnsi="Arial" w:cs="Arial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326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326E"/>
    <w:rPr>
      <w:rFonts w:ascii="Lucida Grande" w:eastAsia="Times New Roman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EB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4065</Characters>
  <Application>Microsoft Macintosh Word</Application>
  <DocSecurity>0</DocSecurity>
  <Lines>33</Lines>
  <Paragraphs>9</Paragraphs>
  <ScaleCrop>false</ScaleCrop>
  <Company>Ingenium B.V.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3</cp:revision>
  <dcterms:created xsi:type="dcterms:W3CDTF">2015-10-16T13:55:00Z</dcterms:created>
  <dcterms:modified xsi:type="dcterms:W3CDTF">2015-10-16T14:01:00Z</dcterms:modified>
</cp:coreProperties>
</file>